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558"/>
        <w:gridCol w:w="1572"/>
        <w:gridCol w:w="1065"/>
        <w:gridCol w:w="1065"/>
        <w:gridCol w:w="1065"/>
        <w:gridCol w:w="1065"/>
        <w:gridCol w:w="1066"/>
        <w:gridCol w:w="1066"/>
      </w:tblGrid>
      <w:tr w:rsidR="00B84AFB">
        <w:tc>
          <w:tcPr>
            <w:tcW w:w="558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1572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机号</w:t>
            </w:r>
          </w:p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N</w:t>
            </w:r>
            <w:r>
              <w:rPr>
                <w:rFonts w:hint="eastAsia"/>
                <w:b w:val="0"/>
                <w:bCs w:val="0"/>
                <w:u w:val="single"/>
              </w:rPr>
              <w:t>o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转速</w:t>
            </w:r>
            <w:r>
              <w:rPr>
                <w:rFonts w:hint="eastAsia"/>
                <w:b w:val="0"/>
                <w:bCs w:val="0"/>
              </w:rPr>
              <w:t>r/min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流量</w:t>
            </w:r>
          </w:p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m</w:t>
            </w:r>
            <w:r>
              <w:rPr>
                <w:rFonts w:hint="eastAsia"/>
                <w:b w:val="0"/>
                <w:bCs w:val="0"/>
              </w:rPr>
              <w:t>³</w:t>
            </w:r>
            <w:r>
              <w:rPr>
                <w:rFonts w:hint="eastAsia"/>
                <w:b w:val="0"/>
                <w:bCs w:val="0"/>
              </w:rPr>
              <w:t>/h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静压</w:t>
            </w:r>
            <w:r>
              <w:rPr>
                <w:rFonts w:hint="eastAsia"/>
                <w:b w:val="0"/>
                <w:bCs w:val="0"/>
              </w:rPr>
              <w:t>Pa</w:t>
            </w:r>
          </w:p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</w:t>
            </w:r>
            <w:r>
              <w:rPr>
                <w:rFonts w:hint="eastAsia"/>
                <w:b w:val="0"/>
                <w:bCs w:val="0"/>
              </w:rPr>
              <w:t>20</w:t>
            </w:r>
            <w:r>
              <w:rPr>
                <w:rFonts w:hint="eastAsia"/>
                <w:b w:val="0"/>
                <w:bCs w:val="0"/>
              </w:rPr>
              <w:t>℃）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使用温度</w:t>
            </w:r>
          </w:p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℃</w:t>
            </w:r>
          </w:p>
        </w:tc>
        <w:tc>
          <w:tcPr>
            <w:tcW w:w="1066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转换温度</w:t>
            </w:r>
          </w:p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℃</w:t>
            </w:r>
          </w:p>
        </w:tc>
        <w:tc>
          <w:tcPr>
            <w:tcW w:w="1066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电机功率</w:t>
            </w:r>
          </w:p>
        </w:tc>
      </w:tr>
      <w:tr w:rsidR="00B84AFB">
        <w:tc>
          <w:tcPr>
            <w:tcW w:w="558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</w:p>
        </w:tc>
        <w:tc>
          <w:tcPr>
            <w:tcW w:w="1572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10.80C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1620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78981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578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rFonts w:hint="eastAsia"/>
                <w:b w:val="0"/>
                <w:bCs w:val="0"/>
              </w:rPr>
              <w:t>650</w:t>
            </w:r>
          </w:p>
        </w:tc>
        <w:tc>
          <w:tcPr>
            <w:tcW w:w="1066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≥</w:t>
            </w:r>
            <w:r>
              <w:rPr>
                <w:rFonts w:hint="eastAsia"/>
                <w:b w:val="0"/>
                <w:bCs w:val="0"/>
              </w:rPr>
              <w:t>170</w:t>
            </w:r>
          </w:p>
        </w:tc>
        <w:tc>
          <w:tcPr>
            <w:tcW w:w="1066" w:type="dxa"/>
          </w:tcPr>
          <w:p w:rsidR="00B84AFB" w:rsidRDefault="00EE3B2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22KW</w:t>
            </w:r>
            <w:r w:rsidR="006220EA">
              <w:rPr>
                <w:rFonts w:hint="eastAsia"/>
                <w:b w:val="0"/>
                <w:bCs w:val="0"/>
              </w:rPr>
              <w:t>（可采用双速电机）</w:t>
            </w:r>
          </w:p>
        </w:tc>
      </w:tr>
      <w:tr w:rsidR="00B84AFB">
        <w:tc>
          <w:tcPr>
            <w:tcW w:w="558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</w:t>
            </w:r>
          </w:p>
        </w:tc>
        <w:tc>
          <w:tcPr>
            <w:tcW w:w="1572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12.20C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1435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100860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578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rFonts w:hint="eastAsia"/>
                <w:b w:val="0"/>
                <w:bCs w:val="0"/>
              </w:rPr>
              <w:t>650</w:t>
            </w:r>
          </w:p>
        </w:tc>
        <w:tc>
          <w:tcPr>
            <w:tcW w:w="1066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≥</w:t>
            </w:r>
            <w:r>
              <w:rPr>
                <w:rFonts w:hint="eastAsia"/>
                <w:b w:val="0"/>
                <w:bCs w:val="0"/>
              </w:rPr>
              <w:t>170</w:t>
            </w:r>
          </w:p>
        </w:tc>
        <w:tc>
          <w:tcPr>
            <w:tcW w:w="1066" w:type="dxa"/>
          </w:tcPr>
          <w:p w:rsidR="00B84AFB" w:rsidRDefault="00EE3B2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37KW</w:t>
            </w:r>
            <w:r w:rsidR="006220EA">
              <w:rPr>
                <w:rFonts w:hint="eastAsia"/>
                <w:b w:val="0"/>
                <w:bCs w:val="0"/>
              </w:rPr>
              <w:t>（</w:t>
            </w:r>
            <w:r w:rsidR="006220EA">
              <w:rPr>
                <w:rFonts w:hint="eastAsia"/>
                <w:b w:val="0"/>
                <w:bCs w:val="0"/>
              </w:rPr>
              <w:t>可采用双速电机</w:t>
            </w:r>
            <w:r w:rsidR="006220EA">
              <w:rPr>
                <w:rFonts w:hint="eastAsia"/>
                <w:b w:val="0"/>
                <w:bCs w:val="0"/>
              </w:rPr>
              <w:t>）</w:t>
            </w:r>
          </w:p>
        </w:tc>
      </w:tr>
      <w:tr w:rsidR="00B84AFB">
        <w:tc>
          <w:tcPr>
            <w:tcW w:w="558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3</w:t>
            </w:r>
          </w:p>
        </w:tc>
        <w:tc>
          <w:tcPr>
            <w:tcW w:w="1572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15.24C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1000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168000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491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rFonts w:hint="eastAsia"/>
                <w:b w:val="0"/>
                <w:bCs w:val="0"/>
              </w:rPr>
              <w:t>650</w:t>
            </w:r>
          </w:p>
        </w:tc>
        <w:tc>
          <w:tcPr>
            <w:tcW w:w="1066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≥</w:t>
            </w:r>
            <w:r>
              <w:rPr>
                <w:rFonts w:hint="eastAsia"/>
                <w:b w:val="0"/>
                <w:bCs w:val="0"/>
              </w:rPr>
              <w:t>180</w:t>
            </w:r>
          </w:p>
        </w:tc>
        <w:tc>
          <w:tcPr>
            <w:tcW w:w="1066" w:type="dxa"/>
          </w:tcPr>
          <w:p w:rsidR="00B84AFB" w:rsidRDefault="00EE3B2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45KW</w:t>
            </w:r>
            <w:r w:rsidR="006220EA">
              <w:rPr>
                <w:rFonts w:hint="eastAsia"/>
                <w:b w:val="0"/>
                <w:bCs w:val="0"/>
              </w:rPr>
              <w:t>（</w:t>
            </w:r>
            <w:r w:rsidR="006220EA">
              <w:rPr>
                <w:rFonts w:hint="eastAsia"/>
                <w:b w:val="0"/>
                <w:bCs w:val="0"/>
              </w:rPr>
              <w:t>可采用双速电机</w:t>
            </w:r>
            <w:r w:rsidR="006220EA">
              <w:rPr>
                <w:rFonts w:hint="eastAsia"/>
                <w:b w:val="0"/>
                <w:bCs w:val="0"/>
              </w:rPr>
              <w:t>）</w:t>
            </w:r>
          </w:p>
        </w:tc>
      </w:tr>
      <w:tr w:rsidR="00B84AFB">
        <w:tc>
          <w:tcPr>
            <w:tcW w:w="558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4</w:t>
            </w:r>
          </w:p>
        </w:tc>
        <w:tc>
          <w:tcPr>
            <w:tcW w:w="1572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16.76C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1000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185903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550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rFonts w:hint="eastAsia"/>
                <w:b w:val="0"/>
                <w:bCs w:val="0"/>
              </w:rPr>
              <w:t>650</w:t>
            </w:r>
          </w:p>
        </w:tc>
        <w:tc>
          <w:tcPr>
            <w:tcW w:w="1066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≥</w:t>
            </w:r>
            <w:r>
              <w:rPr>
                <w:rFonts w:hint="eastAsia"/>
                <w:b w:val="0"/>
                <w:bCs w:val="0"/>
              </w:rPr>
              <w:t>170</w:t>
            </w:r>
          </w:p>
        </w:tc>
        <w:tc>
          <w:tcPr>
            <w:tcW w:w="1066" w:type="dxa"/>
          </w:tcPr>
          <w:p w:rsidR="00B84AFB" w:rsidRDefault="00EE3B2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45KW</w:t>
            </w:r>
            <w:r w:rsidR="006220EA">
              <w:rPr>
                <w:rFonts w:hint="eastAsia"/>
                <w:b w:val="0"/>
                <w:bCs w:val="0"/>
              </w:rPr>
              <w:t>（</w:t>
            </w:r>
            <w:r w:rsidR="006220EA">
              <w:rPr>
                <w:rFonts w:hint="eastAsia"/>
                <w:b w:val="0"/>
                <w:bCs w:val="0"/>
              </w:rPr>
              <w:t>可采用双速电机</w:t>
            </w:r>
            <w:r w:rsidR="006220EA">
              <w:rPr>
                <w:rFonts w:hint="eastAsia"/>
                <w:b w:val="0"/>
                <w:bCs w:val="0"/>
              </w:rPr>
              <w:t>）</w:t>
            </w:r>
          </w:p>
        </w:tc>
      </w:tr>
      <w:tr w:rsidR="00B84AFB" w:rsidRPr="006220EA">
        <w:tc>
          <w:tcPr>
            <w:tcW w:w="558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</w:t>
            </w:r>
          </w:p>
        </w:tc>
        <w:tc>
          <w:tcPr>
            <w:tcW w:w="1572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18.29C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940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221914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559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rFonts w:hint="eastAsia"/>
                <w:b w:val="0"/>
                <w:bCs w:val="0"/>
              </w:rPr>
              <w:t>650</w:t>
            </w:r>
          </w:p>
        </w:tc>
        <w:tc>
          <w:tcPr>
            <w:tcW w:w="1066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≥</w:t>
            </w:r>
            <w:r>
              <w:rPr>
                <w:rFonts w:hint="eastAsia"/>
                <w:b w:val="0"/>
                <w:bCs w:val="0"/>
              </w:rPr>
              <w:t>180</w:t>
            </w:r>
          </w:p>
        </w:tc>
        <w:tc>
          <w:tcPr>
            <w:tcW w:w="1066" w:type="dxa"/>
          </w:tcPr>
          <w:p w:rsidR="00B84AFB" w:rsidRDefault="00EE3B2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55KW</w:t>
            </w:r>
            <w:r w:rsidR="006220EA">
              <w:rPr>
                <w:rFonts w:hint="eastAsia"/>
                <w:b w:val="0"/>
                <w:bCs w:val="0"/>
              </w:rPr>
              <w:t>（</w:t>
            </w:r>
            <w:r w:rsidR="006220EA">
              <w:rPr>
                <w:rFonts w:hint="eastAsia"/>
                <w:b w:val="0"/>
                <w:bCs w:val="0"/>
              </w:rPr>
              <w:t>可采用双速电机</w:t>
            </w:r>
            <w:r w:rsidR="006220EA">
              <w:rPr>
                <w:rFonts w:hint="eastAsia"/>
                <w:b w:val="0"/>
                <w:bCs w:val="0"/>
              </w:rPr>
              <w:t>）</w:t>
            </w:r>
          </w:p>
        </w:tc>
      </w:tr>
      <w:tr w:rsidR="00B84AFB" w:rsidRPr="006220EA">
        <w:tc>
          <w:tcPr>
            <w:tcW w:w="558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6</w:t>
            </w:r>
          </w:p>
        </w:tc>
        <w:tc>
          <w:tcPr>
            <w:tcW w:w="1572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19.82C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840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253184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520</w:t>
            </w:r>
          </w:p>
        </w:tc>
        <w:tc>
          <w:tcPr>
            <w:tcW w:w="1065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≤</w:t>
            </w:r>
            <w:r>
              <w:rPr>
                <w:rFonts w:hint="eastAsia"/>
                <w:b w:val="0"/>
                <w:bCs w:val="0"/>
              </w:rPr>
              <w:t>650</w:t>
            </w:r>
          </w:p>
        </w:tc>
        <w:tc>
          <w:tcPr>
            <w:tcW w:w="1066" w:type="dxa"/>
          </w:tcPr>
          <w:p w:rsidR="00B84AFB" w:rsidRDefault="00B1435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≥</w:t>
            </w:r>
            <w:r>
              <w:rPr>
                <w:rFonts w:hint="eastAsia"/>
                <w:b w:val="0"/>
                <w:bCs w:val="0"/>
              </w:rPr>
              <w:t>180</w:t>
            </w:r>
          </w:p>
        </w:tc>
        <w:tc>
          <w:tcPr>
            <w:tcW w:w="1066" w:type="dxa"/>
          </w:tcPr>
          <w:p w:rsidR="00B84AFB" w:rsidRDefault="00EE3B2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75KW</w:t>
            </w:r>
            <w:r w:rsidR="006220EA">
              <w:rPr>
                <w:rFonts w:hint="eastAsia"/>
                <w:b w:val="0"/>
                <w:bCs w:val="0"/>
              </w:rPr>
              <w:t>（</w:t>
            </w:r>
            <w:r w:rsidR="006220EA">
              <w:rPr>
                <w:rFonts w:hint="eastAsia"/>
                <w:b w:val="0"/>
                <w:bCs w:val="0"/>
              </w:rPr>
              <w:t>可采用双速电机</w:t>
            </w:r>
            <w:r w:rsidR="006220EA">
              <w:rPr>
                <w:rFonts w:hint="eastAsia"/>
                <w:b w:val="0"/>
                <w:bCs w:val="0"/>
              </w:rPr>
              <w:t>）</w:t>
            </w:r>
          </w:p>
        </w:tc>
      </w:tr>
    </w:tbl>
    <w:p w:rsidR="00B84AFB" w:rsidRDefault="006220EA">
      <w:pPr>
        <w:rPr>
          <w:b w:val="0"/>
          <w:bCs w:val="0"/>
        </w:rPr>
      </w:pPr>
      <w:r>
        <w:rPr>
          <w:rFonts w:hint="eastAsia"/>
          <w:b w:val="0"/>
          <w:bCs w:val="0"/>
        </w:rPr>
        <w:t>根据客户的技术需求，我们可提供非标设计方案，满足客户的特殊需求。</w:t>
      </w:r>
    </w:p>
    <w:p w:rsidR="00B84AFB" w:rsidRDefault="00B1435B">
      <w:pPr>
        <w:rPr>
          <w:b w:val="0"/>
          <w:bCs w:val="0"/>
        </w:rPr>
      </w:pPr>
      <w:r>
        <w:rPr>
          <w:rFonts w:hint="eastAsia"/>
          <w:b w:val="0"/>
          <w:bCs w:val="0"/>
        </w:rPr>
        <w:t>W63</w:t>
      </w:r>
      <w:r>
        <w:rPr>
          <w:rFonts w:hint="eastAsia"/>
          <w:b w:val="0"/>
          <w:bCs w:val="0"/>
        </w:rPr>
        <w:t>系列高温可逆轴流风机。</w:t>
      </w:r>
      <w:r>
        <w:rPr>
          <w:rFonts w:hint="eastAsia"/>
          <w:b w:val="0"/>
          <w:bCs w:val="0"/>
        </w:rPr>
        <w:t>W63A</w:t>
      </w:r>
      <w:r>
        <w:rPr>
          <w:rFonts w:hint="eastAsia"/>
          <w:b w:val="0"/>
          <w:bCs w:val="0"/>
        </w:rPr>
        <w:t>、</w:t>
      </w:r>
      <w:r>
        <w:rPr>
          <w:rFonts w:hint="eastAsia"/>
          <w:b w:val="0"/>
          <w:bCs w:val="0"/>
        </w:rPr>
        <w:t>B-1</w:t>
      </w:r>
      <w:r w:rsidR="00EE3B26">
        <w:rPr>
          <w:rFonts w:hint="eastAsia"/>
          <w:b w:val="0"/>
          <w:bCs w:val="0"/>
        </w:rPr>
        <w:t>系列高温可逆轴流风机可用于各种非铁轻金属型材的加热炉、退火</w:t>
      </w:r>
      <w:r>
        <w:rPr>
          <w:rFonts w:hint="eastAsia"/>
          <w:b w:val="0"/>
          <w:bCs w:val="0"/>
        </w:rPr>
        <w:t>炉、均热炉和时效等热处理炉内气体循环的强制循环。该风机由叶轮、主轴、支座和传动机构组成，叶轮具有</w:t>
      </w:r>
      <w:r>
        <w:rPr>
          <w:rFonts w:hint="eastAsia"/>
          <w:b w:val="0"/>
          <w:bCs w:val="0"/>
        </w:rPr>
        <w:t>10</w:t>
      </w:r>
      <w:r>
        <w:rPr>
          <w:rFonts w:hint="eastAsia"/>
          <w:b w:val="0"/>
          <w:bCs w:val="0"/>
        </w:rPr>
        <w:t>个中空翼型叶片，强度高。支座内填充耐火纤维，耐高温并有优良的保温性能，底部带冷却水套，能防止轴承和主轴过热。</w:t>
      </w:r>
    </w:p>
    <w:p w:rsidR="00B84AFB" w:rsidRDefault="00B1435B">
      <w:pPr>
        <w:ind w:firstLine="420"/>
        <w:rPr>
          <w:b w:val="0"/>
          <w:bCs w:val="0"/>
        </w:rPr>
      </w:pPr>
      <w:r>
        <w:rPr>
          <w:rFonts w:hint="eastAsia"/>
          <w:b w:val="0"/>
          <w:bCs w:val="0"/>
        </w:rPr>
        <w:t>该系列风机有：</w:t>
      </w:r>
      <w:r>
        <w:rPr>
          <w:rFonts w:hint="eastAsia"/>
          <w:b w:val="0"/>
          <w:bCs w:val="0"/>
        </w:rPr>
        <w:t>A</w:t>
      </w:r>
      <w:r>
        <w:rPr>
          <w:rFonts w:hint="eastAsia"/>
          <w:b w:val="0"/>
          <w:bCs w:val="0"/>
        </w:rPr>
        <w:t>型（卧式）采用带紧固衬套的自动调压轴承，轴承座采用水冷；</w:t>
      </w:r>
      <w:r>
        <w:rPr>
          <w:rFonts w:hint="eastAsia"/>
          <w:b w:val="0"/>
          <w:bCs w:val="0"/>
        </w:rPr>
        <w:t>B</w:t>
      </w:r>
      <w:r>
        <w:rPr>
          <w:rFonts w:hint="eastAsia"/>
          <w:b w:val="0"/>
          <w:bCs w:val="0"/>
        </w:rPr>
        <w:t>型（立式）采用方座外球面轴承，调心性好，安装方便。</w:t>
      </w:r>
    </w:p>
    <w:p w:rsidR="00B84AFB" w:rsidRDefault="00B1435B">
      <w:pPr>
        <w:ind w:firstLine="42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该系列风机可任意设定时间，定时正、反转交替工作，反风率达到</w:t>
      </w:r>
      <w:r>
        <w:rPr>
          <w:rFonts w:hint="eastAsia"/>
          <w:b w:val="0"/>
          <w:bCs w:val="0"/>
        </w:rPr>
        <w:t>90%</w:t>
      </w:r>
      <w:r>
        <w:rPr>
          <w:rFonts w:hint="eastAsia"/>
          <w:b w:val="0"/>
          <w:bCs w:val="0"/>
        </w:rPr>
        <w:t>，能有效地提高炉内温度场的均匀度及热处理质量。</w:t>
      </w:r>
    </w:p>
    <w:p w:rsidR="00EE3B26" w:rsidRDefault="00EE3B26">
      <w:pPr>
        <w:ind w:firstLine="420"/>
        <w:rPr>
          <w:rFonts w:ascii="微软雅黑" w:eastAsia="微软雅黑" w:hAnsi="微软雅黑" w:hint="eastAsia"/>
          <w:color w:val="333333"/>
          <w:spacing w:val="8"/>
          <w:sz w:val="26"/>
          <w:szCs w:val="26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pacing w:val="8"/>
          <w:sz w:val="26"/>
          <w:szCs w:val="26"/>
          <w:shd w:val="clear" w:color="auto" w:fill="FFFFFF"/>
        </w:rPr>
        <w:t>产品分为直连式和皮带传动式，根据客户需要进行设计制作</w:t>
      </w:r>
      <w:r w:rsidR="006220EA">
        <w:rPr>
          <w:rFonts w:ascii="微软雅黑" w:eastAsia="微软雅黑" w:hAnsi="微软雅黑" w:hint="eastAsia"/>
          <w:color w:val="333333"/>
          <w:spacing w:val="8"/>
          <w:sz w:val="26"/>
          <w:szCs w:val="26"/>
          <w:shd w:val="clear" w:color="auto" w:fill="FFFFFF"/>
        </w:rPr>
        <w:t>，</w:t>
      </w:r>
      <w:bookmarkStart w:id="0" w:name="_GoBack"/>
      <w:bookmarkEnd w:id="0"/>
      <w:r w:rsidR="006220EA">
        <w:rPr>
          <w:rFonts w:ascii="微软雅黑" w:eastAsia="微软雅黑" w:hAnsi="微软雅黑" w:hint="eastAsia"/>
          <w:color w:val="333333"/>
          <w:spacing w:val="8"/>
          <w:sz w:val="26"/>
          <w:szCs w:val="26"/>
          <w:shd w:val="clear" w:color="auto" w:fill="FFFFFF"/>
        </w:rPr>
        <w:t>详细图纸请联系我们。</w:t>
      </w:r>
    </w:p>
    <w:p w:rsidR="006220EA" w:rsidRDefault="006220EA">
      <w:pPr>
        <w:ind w:firstLine="420"/>
        <w:rPr>
          <w:rFonts w:hint="eastAsia"/>
          <w:b w:val="0"/>
          <w:bCs w:val="0"/>
        </w:rPr>
      </w:pPr>
      <w:r>
        <w:rPr>
          <w:b w:val="0"/>
          <w:bCs w:val="0"/>
          <w:noProof/>
        </w:rPr>
        <w:lastRenderedPageBreak/>
        <w:drawing>
          <wp:inline distT="0" distB="0" distL="0" distR="0">
            <wp:extent cx="3463206" cy="4872740"/>
            <wp:effectExtent l="0" t="0" r="4445" b="4445"/>
            <wp:docPr id="1" name="图片 1" descr="C:\Users\Administrator\Desktop\(w63b-1829)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(w63b-1829)-Mod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63810" cy="487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EA" w:rsidRDefault="006220EA">
      <w:pPr>
        <w:ind w:firstLine="42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noProof/>
        </w:rPr>
        <w:drawing>
          <wp:inline distT="0" distB="0" distL="0" distR="0">
            <wp:extent cx="3626726" cy="5183410"/>
            <wp:effectExtent l="2858" t="0" r="0" b="0"/>
            <wp:docPr id="2" name="图片 2" descr="C:\Users\Administrator\Desktop\W63B-1676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W63B-1676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33996" cy="5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EA" w:rsidRDefault="006220EA">
      <w:pPr>
        <w:ind w:firstLine="420"/>
        <w:rPr>
          <w:b w:val="0"/>
          <w:bCs w:val="0"/>
        </w:rPr>
      </w:pPr>
      <w:r>
        <w:rPr>
          <w:rFonts w:hint="eastAsia"/>
          <w:b w:val="0"/>
          <w:bCs w:val="0"/>
          <w:noProof/>
        </w:rPr>
        <w:lastRenderedPageBreak/>
        <w:drawing>
          <wp:inline distT="0" distB="0" distL="0" distR="0">
            <wp:extent cx="5266690" cy="3686810"/>
            <wp:effectExtent l="0" t="0" r="0" b="8890"/>
            <wp:docPr id="3" name="图片 3" descr="C:\Users\Administrator\Desktop\75kw (1)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75kw (1)-Mod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80A67"/>
    <w:rsid w:val="006220EA"/>
    <w:rsid w:val="00B1435B"/>
    <w:rsid w:val="00B84AFB"/>
    <w:rsid w:val="00EE3B26"/>
    <w:rsid w:val="117C5714"/>
    <w:rsid w:val="1A82720B"/>
    <w:rsid w:val="56D8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b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220EA"/>
    <w:rPr>
      <w:sz w:val="18"/>
      <w:szCs w:val="18"/>
    </w:rPr>
  </w:style>
  <w:style w:type="character" w:customStyle="1" w:styleId="Char">
    <w:name w:val="批注框文本 Char"/>
    <w:basedOn w:val="a0"/>
    <w:link w:val="a4"/>
    <w:rsid w:val="006220EA"/>
    <w:rPr>
      <w:rFonts w:cs="宋体"/>
      <w:b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b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220EA"/>
    <w:rPr>
      <w:sz w:val="18"/>
      <w:szCs w:val="18"/>
    </w:rPr>
  </w:style>
  <w:style w:type="character" w:customStyle="1" w:styleId="Char">
    <w:name w:val="批注框文本 Char"/>
    <w:basedOn w:val="a0"/>
    <w:link w:val="a4"/>
    <w:rsid w:val="006220EA"/>
    <w:rPr>
      <w:rFonts w:cs="宋体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Fey_ruofan</dc:creator>
  <cp:lastModifiedBy>微软用户</cp:lastModifiedBy>
  <cp:revision>3</cp:revision>
  <dcterms:created xsi:type="dcterms:W3CDTF">2019-07-03T07:57:00Z</dcterms:created>
  <dcterms:modified xsi:type="dcterms:W3CDTF">2019-07-03T09:22:00Z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